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ED" w:rsidRDefault="00936446" w:rsidP="00936446">
      <w:pPr>
        <w:ind w:left="5672" w:firstLine="709"/>
        <w:rPr>
          <w:rFonts w:ascii="Arial" w:hAnsi="Arial"/>
          <w:b/>
          <w:bCs/>
          <w:color w:val="E36C0A" w:themeColor="accent6" w:themeShade="BF"/>
          <w:sz w:val="22"/>
          <w:szCs w:val="22"/>
        </w:rPr>
      </w:pPr>
      <w:r>
        <w:rPr>
          <w:noProof/>
          <w:lang w:eastAsia="de-AT" w:bidi="ar-SA"/>
        </w:rPr>
        <w:drawing>
          <wp:inline distT="0" distB="0" distL="0" distR="0">
            <wp:extent cx="2001520" cy="171640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01520" cy="1716405"/>
                    </a:xfrm>
                    <a:prstGeom prst="rect">
                      <a:avLst/>
                    </a:prstGeom>
                    <a:noFill/>
                    <a:ln w="9525">
                      <a:noFill/>
                      <a:miter lim="800000"/>
                      <a:headEnd/>
                      <a:tailEnd/>
                    </a:ln>
                  </pic:spPr>
                </pic:pic>
              </a:graphicData>
            </a:graphic>
          </wp:inline>
        </w:drawing>
      </w:r>
    </w:p>
    <w:p w:rsidR="00AD2DED" w:rsidRDefault="00AD2DED" w:rsidP="00AD2DED">
      <w:pPr>
        <w:rPr>
          <w:rFonts w:ascii="Arial" w:hAnsi="Arial"/>
          <w:b/>
          <w:bCs/>
          <w:color w:val="E36C0A" w:themeColor="accent6" w:themeShade="BF"/>
          <w:sz w:val="22"/>
          <w:szCs w:val="22"/>
        </w:rPr>
      </w:pPr>
    </w:p>
    <w:p w:rsidR="00AD2DED" w:rsidRDefault="00AD2DED" w:rsidP="00AD2DED">
      <w:pPr>
        <w:rPr>
          <w:rFonts w:ascii="Arial" w:hAnsi="Arial"/>
          <w:b/>
          <w:bCs/>
          <w:color w:val="E36C0A" w:themeColor="accent6" w:themeShade="BF"/>
          <w:sz w:val="22"/>
          <w:szCs w:val="22"/>
        </w:rPr>
      </w:pPr>
    </w:p>
    <w:p w:rsidR="00AD2DED" w:rsidRPr="00936446" w:rsidRDefault="00AD2DED" w:rsidP="00936446">
      <w:pPr>
        <w:spacing w:line="276" w:lineRule="auto"/>
        <w:rPr>
          <w:rFonts w:ascii="Arial" w:hAnsi="Arial"/>
          <w:b/>
          <w:bCs/>
          <w:color w:val="48807F"/>
          <w:sz w:val="22"/>
          <w:szCs w:val="22"/>
          <w:u w:val="single"/>
        </w:rPr>
      </w:pPr>
      <w:r w:rsidRPr="00936446">
        <w:rPr>
          <w:rFonts w:ascii="Arial" w:hAnsi="Arial"/>
          <w:b/>
          <w:bCs/>
          <w:color w:val="48807F"/>
          <w:sz w:val="22"/>
          <w:szCs w:val="22"/>
          <w:u w:val="single"/>
        </w:rPr>
        <w:t xml:space="preserve">ORTHOPTISCHE DIAGNOSTIK und THERAPIE: </w:t>
      </w:r>
    </w:p>
    <w:p w:rsidR="00C57C46" w:rsidRPr="00936446" w:rsidRDefault="00AD2DED" w:rsidP="00936446">
      <w:pPr>
        <w:spacing w:line="276" w:lineRule="auto"/>
        <w:rPr>
          <w:rFonts w:ascii="Arial" w:hAnsi="Arial"/>
          <w:b/>
          <w:bCs/>
          <w:color w:val="48807F"/>
          <w:sz w:val="22"/>
          <w:szCs w:val="22"/>
        </w:rPr>
      </w:pPr>
      <w:r w:rsidRPr="00936446">
        <w:rPr>
          <w:rFonts w:ascii="Arial" w:hAnsi="Arial"/>
          <w:b/>
          <w:bCs/>
          <w:color w:val="48807F"/>
          <w:sz w:val="22"/>
          <w:szCs w:val="22"/>
        </w:rPr>
        <w:t>Häufige Fragen zu Ablauf und Kosten</w:t>
      </w:r>
    </w:p>
    <w:p w:rsidR="00C57C46" w:rsidRPr="00AD2DED" w:rsidRDefault="00C57C46" w:rsidP="00936446">
      <w:pPr>
        <w:spacing w:line="276" w:lineRule="auto"/>
        <w:rPr>
          <w:rFonts w:ascii="Arial" w:hAnsi="Arial"/>
          <w:sz w:val="22"/>
          <w:szCs w:val="22"/>
        </w:rPr>
      </w:pPr>
    </w:p>
    <w:p w:rsidR="00C57C46" w:rsidRPr="00936446" w:rsidRDefault="00A82ECB" w:rsidP="00936446">
      <w:pPr>
        <w:spacing w:line="276" w:lineRule="auto"/>
        <w:rPr>
          <w:rFonts w:ascii="Arial" w:hAnsi="Arial"/>
          <w:b/>
          <w:color w:val="48807F"/>
          <w:sz w:val="22"/>
          <w:szCs w:val="22"/>
        </w:rPr>
      </w:pPr>
      <w:r w:rsidRPr="00936446">
        <w:rPr>
          <w:rFonts w:ascii="Arial" w:hAnsi="Arial"/>
          <w:b/>
          <w:color w:val="48807F"/>
          <w:sz w:val="22"/>
          <w:szCs w:val="22"/>
        </w:rPr>
        <w:t>Wie melde ich mich an?</w:t>
      </w:r>
    </w:p>
    <w:p w:rsidR="00AD2DED" w:rsidRPr="00AD2DED" w:rsidRDefault="00AD2DED" w:rsidP="00936446">
      <w:pPr>
        <w:spacing w:line="276" w:lineRule="auto"/>
        <w:rPr>
          <w:rFonts w:ascii="Arial" w:hAnsi="Arial"/>
          <w:b/>
          <w:color w:val="E36C0A" w:themeColor="accent6" w:themeShade="BF"/>
          <w:sz w:val="22"/>
          <w:szCs w:val="22"/>
        </w:rPr>
      </w:pPr>
    </w:p>
    <w:p w:rsidR="00C57C46" w:rsidRPr="003231CE" w:rsidRDefault="00A82ECB" w:rsidP="00936446">
      <w:pPr>
        <w:spacing w:line="276" w:lineRule="auto"/>
        <w:ind w:firstLine="709"/>
        <w:rPr>
          <w:rFonts w:ascii="Arial" w:hAnsi="Arial"/>
          <w:sz w:val="22"/>
          <w:szCs w:val="22"/>
          <w:lang w:val="en-GB"/>
        </w:rPr>
      </w:pPr>
      <w:r w:rsidRPr="00AD2DED">
        <w:rPr>
          <w:rFonts w:ascii="Arial" w:hAnsi="Arial"/>
          <w:b/>
          <w:sz w:val="22"/>
          <w:szCs w:val="22"/>
          <w:lang w:val="en-GB"/>
        </w:rPr>
        <w:t>Bitte per mail:</w:t>
      </w:r>
      <w:r w:rsidRPr="003231CE">
        <w:rPr>
          <w:rFonts w:ascii="Arial" w:hAnsi="Arial"/>
          <w:sz w:val="22"/>
          <w:szCs w:val="22"/>
          <w:lang w:val="en-GB"/>
        </w:rPr>
        <w:t xml:space="preserve"> </w:t>
      </w:r>
      <w:hyperlink r:id="rId8" w:history="1">
        <w:r w:rsidRPr="003231CE">
          <w:rPr>
            <w:rFonts w:ascii="Arial" w:hAnsi="Arial"/>
            <w:sz w:val="22"/>
            <w:szCs w:val="22"/>
            <w:lang w:val="en-GB"/>
          </w:rPr>
          <w:t>claudia.muehlberger@chello.at</w:t>
        </w:r>
      </w:hyperlink>
    </w:p>
    <w:p w:rsidR="00C57C46" w:rsidRDefault="00A82ECB" w:rsidP="00936446">
      <w:pPr>
        <w:spacing w:line="276" w:lineRule="auto"/>
        <w:ind w:firstLine="709"/>
        <w:rPr>
          <w:rFonts w:ascii="Arial" w:hAnsi="Arial"/>
          <w:sz w:val="22"/>
          <w:szCs w:val="22"/>
        </w:rPr>
      </w:pPr>
      <w:r w:rsidRPr="00AD2DED">
        <w:rPr>
          <w:rFonts w:ascii="Arial" w:hAnsi="Arial"/>
          <w:b/>
          <w:sz w:val="22"/>
          <w:szCs w:val="22"/>
        </w:rPr>
        <w:t>oder telefonisch:</w:t>
      </w:r>
      <w:r>
        <w:rPr>
          <w:rFonts w:ascii="Arial" w:hAnsi="Arial"/>
          <w:sz w:val="22"/>
          <w:szCs w:val="22"/>
        </w:rPr>
        <w:t xml:space="preserve"> 0699 10 50 15 34</w:t>
      </w:r>
    </w:p>
    <w:p w:rsidR="00C57C46" w:rsidRDefault="00C57C46" w:rsidP="00936446">
      <w:pPr>
        <w:spacing w:line="276" w:lineRule="auto"/>
        <w:rPr>
          <w:rFonts w:ascii="Arial" w:hAnsi="Arial"/>
          <w:sz w:val="22"/>
          <w:szCs w:val="22"/>
        </w:rPr>
      </w:pPr>
    </w:p>
    <w:p w:rsidR="00C57C46" w:rsidRPr="00936446" w:rsidRDefault="00A82ECB" w:rsidP="00936446">
      <w:pPr>
        <w:spacing w:line="276" w:lineRule="auto"/>
        <w:rPr>
          <w:rFonts w:ascii="Arial" w:hAnsi="Arial"/>
          <w:b/>
          <w:color w:val="48807F"/>
          <w:sz w:val="22"/>
          <w:szCs w:val="22"/>
        </w:rPr>
      </w:pPr>
      <w:r w:rsidRPr="00936446">
        <w:rPr>
          <w:rFonts w:ascii="Arial" w:hAnsi="Arial"/>
          <w:b/>
          <w:color w:val="48807F"/>
          <w:sz w:val="22"/>
          <w:szCs w:val="22"/>
        </w:rPr>
        <w:t>Brauche ich eine Verordnung?</w:t>
      </w:r>
    </w:p>
    <w:p w:rsidR="00AD2DED" w:rsidRDefault="00A82ECB" w:rsidP="00936446">
      <w:pPr>
        <w:spacing w:line="276" w:lineRule="auto"/>
        <w:ind w:firstLine="709"/>
        <w:rPr>
          <w:rFonts w:ascii="Arial" w:hAnsi="Arial"/>
          <w:sz w:val="22"/>
          <w:szCs w:val="22"/>
        </w:rPr>
      </w:pPr>
      <w:r>
        <w:rPr>
          <w:rFonts w:ascii="Arial" w:hAnsi="Arial"/>
          <w:sz w:val="22"/>
          <w:szCs w:val="22"/>
        </w:rPr>
        <w:t>Nein, Sie benötigen jedoch einen aktuellen augenärztlichen Befund (ca. 3 Monate alt)</w:t>
      </w:r>
      <w:r w:rsidR="00AD2DED" w:rsidRPr="00AD2DED">
        <w:rPr>
          <w:rFonts w:ascii="Arial" w:hAnsi="Arial"/>
          <w:sz w:val="22"/>
          <w:szCs w:val="22"/>
        </w:rPr>
        <w:t xml:space="preserve"> </w:t>
      </w:r>
    </w:p>
    <w:p w:rsidR="00AD2DED" w:rsidRDefault="00AD2DED" w:rsidP="00936446">
      <w:pPr>
        <w:spacing w:line="276" w:lineRule="auto"/>
        <w:ind w:left="709"/>
        <w:rPr>
          <w:rFonts w:ascii="Arial" w:hAnsi="Arial"/>
          <w:sz w:val="22"/>
          <w:szCs w:val="22"/>
        </w:rPr>
      </w:pPr>
      <w:r>
        <w:rPr>
          <w:rFonts w:ascii="Arial" w:hAnsi="Arial"/>
          <w:sz w:val="22"/>
          <w:szCs w:val="22"/>
        </w:rPr>
        <w:t xml:space="preserve">Da die Kosten von den gesetzlichen Krankenkassen </w:t>
      </w:r>
      <w:r>
        <w:rPr>
          <w:rFonts w:ascii="Arial" w:hAnsi="Arial"/>
          <w:sz w:val="22"/>
          <w:szCs w:val="22"/>
          <w:u w:val="single"/>
        </w:rPr>
        <w:t>nicht</w:t>
      </w:r>
      <w:r>
        <w:rPr>
          <w:rFonts w:ascii="Arial" w:hAnsi="Arial"/>
          <w:sz w:val="22"/>
          <w:szCs w:val="22"/>
        </w:rPr>
        <w:t xml:space="preserve"> übernommen werden, sind meine Leistungen vom Patienten selbst (bzw. deren Angehörigen) zu tragen.</w:t>
      </w:r>
    </w:p>
    <w:p w:rsidR="00AD2DED" w:rsidRDefault="00AD2DED" w:rsidP="00936446">
      <w:pPr>
        <w:spacing w:line="276" w:lineRule="auto"/>
        <w:ind w:firstLine="709"/>
        <w:rPr>
          <w:rFonts w:ascii="Arial" w:hAnsi="Arial"/>
          <w:sz w:val="22"/>
          <w:szCs w:val="22"/>
        </w:rPr>
      </w:pPr>
    </w:p>
    <w:p w:rsidR="00AD2DED" w:rsidRDefault="00AD2DED" w:rsidP="00936446">
      <w:pPr>
        <w:spacing w:line="276" w:lineRule="auto"/>
        <w:ind w:left="709"/>
        <w:rPr>
          <w:rFonts w:ascii="Arial" w:hAnsi="Arial"/>
          <w:sz w:val="22"/>
          <w:szCs w:val="22"/>
        </w:rPr>
      </w:pPr>
      <w:r>
        <w:rPr>
          <w:rFonts w:ascii="Arial" w:hAnsi="Arial"/>
          <w:sz w:val="22"/>
          <w:szCs w:val="22"/>
        </w:rPr>
        <w:t>Informationen, ob Ihre private Kranken- bzw. Zusatzversicherung die Kosten für eine orthoptische Diagnostik oder Therapie übernimmt, bitte ich Sie mit Ihrer Versicherung direkt ab zu klären.</w:t>
      </w:r>
    </w:p>
    <w:p w:rsidR="00C57C46" w:rsidRDefault="00C57C46" w:rsidP="00936446">
      <w:pPr>
        <w:spacing w:line="276" w:lineRule="auto"/>
        <w:ind w:firstLine="709"/>
        <w:rPr>
          <w:rFonts w:ascii="Arial" w:hAnsi="Arial"/>
          <w:sz w:val="22"/>
          <w:szCs w:val="22"/>
        </w:rPr>
      </w:pPr>
    </w:p>
    <w:p w:rsidR="00C57C46" w:rsidRPr="00936446" w:rsidRDefault="00AD2DED" w:rsidP="00936446">
      <w:pPr>
        <w:spacing w:line="276" w:lineRule="auto"/>
        <w:rPr>
          <w:rFonts w:ascii="Arial" w:hAnsi="Arial"/>
          <w:b/>
          <w:bCs/>
          <w:color w:val="48807F"/>
          <w:sz w:val="22"/>
          <w:szCs w:val="22"/>
        </w:rPr>
      </w:pPr>
      <w:r w:rsidRPr="00936446">
        <w:rPr>
          <w:rFonts w:ascii="Arial" w:hAnsi="Arial"/>
          <w:b/>
          <w:bCs/>
          <w:color w:val="48807F"/>
          <w:sz w:val="22"/>
          <w:szCs w:val="22"/>
        </w:rPr>
        <w:t>Ablauf einer CVI</w:t>
      </w:r>
      <w:r w:rsidR="00A82ECB" w:rsidRPr="00936446">
        <w:rPr>
          <w:rFonts w:ascii="Arial" w:hAnsi="Arial"/>
          <w:b/>
          <w:bCs/>
          <w:color w:val="48807F"/>
          <w:sz w:val="22"/>
          <w:szCs w:val="22"/>
        </w:rPr>
        <w:t>-Untersuchung</w:t>
      </w:r>
      <w:r w:rsidR="00936446" w:rsidRPr="00936446">
        <w:rPr>
          <w:rFonts w:ascii="Arial" w:hAnsi="Arial"/>
          <w:b/>
          <w:bCs/>
          <w:color w:val="48807F"/>
          <w:sz w:val="22"/>
          <w:szCs w:val="22"/>
        </w:rPr>
        <w:t>/Diagnostik</w:t>
      </w:r>
      <w:r w:rsidR="0046304C">
        <w:rPr>
          <w:rFonts w:ascii="Arial" w:hAnsi="Arial"/>
          <w:b/>
          <w:bCs/>
          <w:color w:val="48807F"/>
          <w:sz w:val="22"/>
          <w:szCs w:val="22"/>
        </w:rPr>
        <w:t>:</w:t>
      </w:r>
    </w:p>
    <w:p w:rsidR="00C57C46" w:rsidRDefault="00A82ECB" w:rsidP="0046304C">
      <w:pPr>
        <w:spacing w:line="276" w:lineRule="auto"/>
        <w:ind w:left="709"/>
        <w:rPr>
          <w:rFonts w:ascii="Arial" w:hAnsi="Arial"/>
          <w:sz w:val="22"/>
          <w:szCs w:val="22"/>
        </w:rPr>
      </w:pPr>
      <w:r>
        <w:rPr>
          <w:rFonts w:ascii="Arial" w:hAnsi="Arial"/>
          <w:sz w:val="22"/>
          <w:szCs w:val="22"/>
        </w:rPr>
        <w:t>Es handelt sich um eine Abklärung, die über den gängigen opthalmologischen und orthoptischen Status hinausgeht. Ein aktueller augenärztlicher Befund inklusive Skiaskopie (objektive Bestimmung der Fehlsichtigkeit) ist erforderlich.</w:t>
      </w:r>
    </w:p>
    <w:p w:rsidR="00C57C46" w:rsidRDefault="00C57C46" w:rsidP="00936446">
      <w:pPr>
        <w:spacing w:line="276" w:lineRule="auto"/>
        <w:rPr>
          <w:rFonts w:ascii="Arial" w:hAnsi="Arial"/>
          <w:sz w:val="22"/>
          <w:szCs w:val="22"/>
        </w:rPr>
      </w:pPr>
    </w:p>
    <w:p w:rsidR="00C57C46" w:rsidRDefault="00A82ECB" w:rsidP="00936446">
      <w:pPr>
        <w:spacing w:line="276" w:lineRule="auto"/>
        <w:ind w:left="709"/>
        <w:rPr>
          <w:rFonts w:ascii="Arial" w:hAnsi="Arial"/>
          <w:sz w:val="22"/>
          <w:szCs w:val="22"/>
        </w:rPr>
      </w:pPr>
      <w:r>
        <w:rPr>
          <w:rFonts w:ascii="Arial" w:hAnsi="Arial"/>
          <w:sz w:val="22"/>
          <w:szCs w:val="22"/>
        </w:rPr>
        <w:t>Um eine auf das Kind individuell zugeschnittene CVI-Abklärung vorzubereiten, erhalten Sie bei der Terminvereinbarung einen Fragebogen. Es ist sehr wichtig, den Fragenbogen spätestens eine Woche vor dem ersten Termin ausgefüllt zu retournieren.</w:t>
      </w:r>
    </w:p>
    <w:p w:rsidR="00C57C46" w:rsidRDefault="00A82ECB" w:rsidP="0046304C">
      <w:pPr>
        <w:spacing w:line="276" w:lineRule="auto"/>
        <w:ind w:left="705"/>
        <w:rPr>
          <w:rFonts w:ascii="Arial" w:hAnsi="Arial"/>
          <w:sz w:val="22"/>
          <w:szCs w:val="22"/>
        </w:rPr>
      </w:pPr>
      <w:r>
        <w:rPr>
          <w:rFonts w:ascii="Arial" w:hAnsi="Arial"/>
          <w:sz w:val="22"/>
          <w:szCs w:val="22"/>
        </w:rPr>
        <w:t>Aufgrund der Auswertung des vorab abgegebenen Fragebogens, wird eine individuelle Austestung vorbereitet.</w:t>
      </w:r>
    </w:p>
    <w:p w:rsidR="00AD2DED" w:rsidRDefault="00AD2DED" w:rsidP="00936446">
      <w:pPr>
        <w:spacing w:line="276" w:lineRule="auto"/>
        <w:ind w:firstLine="709"/>
        <w:rPr>
          <w:rFonts w:ascii="Arial" w:hAnsi="Arial"/>
          <w:sz w:val="22"/>
          <w:szCs w:val="22"/>
        </w:rPr>
      </w:pPr>
    </w:p>
    <w:p w:rsidR="00AD2DED" w:rsidRPr="0046304C" w:rsidRDefault="00A82ECB" w:rsidP="00936446">
      <w:pPr>
        <w:spacing w:line="276" w:lineRule="auto"/>
        <w:rPr>
          <w:rFonts w:ascii="Arial" w:hAnsi="Arial"/>
          <w:color w:val="48807F"/>
          <w:sz w:val="22"/>
          <w:szCs w:val="22"/>
        </w:rPr>
      </w:pPr>
      <w:r w:rsidRPr="0046304C">
        <w:rPr>
          <w:rFonts w:ascii="Arial" w:hAnsi="Arial"/>
          <w:b/>
          <w:color w:val="48807F"/>
          <w:sz w:val="22"/>
          <w:szCs w:val="22"/>
        </w:rPr>
        <w:t>Inhalte</w:t>
      </w:r>
      <w:r w:rsidR="00AD2DED" w:rsidRPr="0046304C">
        <w:rPr>
          <w:rFonts w:ascii="Arial" w:hAnsi="Arial"/>
          <w:b/>
          <w:color w:val="48807F"/>
          <w:sz w:val="22"/>
          <w:szCs w:val="22"/>
        </w:rPr>
        <w:t xml:space="preserve"> der Testung</w:t>
      </w:r>
      <w:r w:rsidR="00AD2DED" w:rsidRPr="0046304C">
        <w:rPr>
          <w:rFonts w:ascii="Arial" w:hAnsi="Arial"/>
          <w:color w:val="48807F"/>
          <w:sz w:val="22"/>
          <w:szCs w:val="22"/>
        </w:rPr>
        <w:t xml:space="preserve"> (Dauer ca. 60 Minuten)  </w:t>
      </w:r>
      <w:r w:rsidR="00AD2DED" w:rsidRPr="0046304C">
        <w:rPr>
          <w:rFonts w:ascii="Arial" w:hAnsi="Arial"/>
          <w:color w:val="48807F"/>
          <w:sz w:val="22"/>
          <w:szCs w:val="22"/>
        </w:rPr>
        <w:tab/>
      </w:r>
    </w:p>
    <w:p w:rsidR="00C57C46" w:rsidRPr="00936446" w:rsidRDefault="00A82ECB" w:rsidP="00936446">
      <w:pPr>
        <w:pStyle w:val="Listenabsatz"/>
        <w:numPr>
          <w:ilvl w:val="0"/>
          <w:numId w:val="8"/>
        </w:numPr>
        <w:spacing w:line="276" w:lineRule="auto"/>
        <w:rPr>
          <w:rFonts w:ascii="Arial" w:hAnsi="Arial"/>
          <w:sz w:val="22"/>
          <w:szCs w:val="22"/>
        </w:rPr>
      </w:pPr>
      <w:r w:rsidRPr="00936446">
        <w:rPr>
          <w:rFonts w:ascii="Arial" w:hAnsi="Arial"/>
          <w:sz w:val="22"/>
          <w:szCs w:val="22"/>
        </w:rPr>
        <w:t>Besprechung des Augenarztbefundes</w:t>
      </w:r>
    </w:p>
    <w:p w:rsidR="00C57C46" w:rsidRPr="00936446" w:rsidRDefault="00A82ECB" w:rsidP="00936446">
      <w:pPr>
        <w:pStyle w:val="Listenabsatz"/>
        <w:numPr>
          <w:ilvl w:val="0"/>
          <w:numId w:val="8"/>
        </w:numPr>
        <w:spacing w:line="276" w:lineRule="auto"/>
        <w:rPr>
          <w:rFonts w:ascii="Arial" w:hAnsi="Arial"/>
          <w:sz w:val="22"/>
          <w:szCs w:val="22"/>
        </w:rPr>
      </w:pPr>
      <w:r w:rsidRPr="00936446">
        <w:rPr>
          <w:rFonts w:ascii="Arial" w:hAnsi="Arial"/>
          <w:sz w:val="22"/>
          <w:szCs w:val="22"/>
        </w:rPr>
        <w:t>erweiterter orthoptischer Status</w:t>
      </w:r>
    </w:p>
    <w:p w:rsidR="00C57C46" w:rsidRPr="00936446" w:rsidRDefault="00A82ECB" w:rsidP="00936446">
      <w:pPr>
        <w:pStyle w:val="Listenabsatz"/>
        <w:numPr>
          <w:ilvl w:val="0"/>
          <w:numId w:val="8"/>
        </w:numPr>
        <w:spacing w:line="276" w:lineRule="auto"/>
        <w:rPr>
          <w:rFonts w:ascii="Arial" w:hAnsi="Arial"/>
          <w:sz w:val="22"/>
          <w:szCs w:val="22"/>
        </w:rPr>
      </w:pPr>
      <w:r w:rsidRPr="00936446">
        <w:rPr>
          <w:rFonts w:ascii="Arial" w:hAnsi="Arial"/>
          <w:sz w:val="22"/>
          <w:szCs w:val="22"/>
        </w:rPr>
        <w:t>Austestung mit CVI-Materialien</w:t>
      </w:r>
    </w:p>
    <w:p w:rsidR="00C57C46" w:rsidRDefault="00C57C46" w:rsidP="00936446">
      <w:pPr>
        <w:spacing w:line="276" w:lineRule="auto"/>
        <w:rPr>
          <w:rFonts w:ascii="Arial" w:hAnsi="Arial"/>
          <w:sz w:val="22"/>
          <w:szCs w:val="22"/>
        </w:rPr>
      </w:pPr>
    </w:p>
    <w:p w:rsidR="00C57C46" w:rsidRDefault="00A82ECB" w:rsidP="00936446">
      <w:pPr>
        <w:spacing w:line="276" w:lineRule="auto"/>
        <w:rPr>
          <w:rFonts w:ascii="Arial" w:hAnsi="Arial"/>
          <w:sz w:val="22"/>
          <w:szCs w:val="22"/>
        </w:rPr>
      </w:pPr>
      <w:r>
        <w:rPr>
          <w:rFonts w:ascii="Arial" w:hAnsi="Arial"/>
          <w:sz w:val="22"/>
          <w:szCs w:val="22"/>
        </w:rPr>
        <w:t>Einige Tage bis eine Woche später erfolgt das Abschlussgespräch. Die Eltern erhalten einen ausführlichen Befund mit Empfehlungen und Strategien zur Erstellung eines Förderplans sowie zur Verbesserung der Rahmenbedingungen. Die Anwesenheit des Kindes ist bei diesem Gespräch grundsätzlich nicht mehr nötig.</w:t>
      </w:r>
    </w:p>
    <w:p w:rsidR="00C57C46" w:rsidRDefault="00C57C46" w:rsidP="00936446">
      <w:pPr>
        <w:spacing w:line="276" w:lineRule="auto"/>
        <w:rPr>
          <w:rFonts w:ascii="Arial" w:hAnsi="Arial"/>
          <w:sz w:val="22"/>
          <w:szCs w:val="22"/>
        </w:rPr>
      </w:pPr>
    </w:p>
    <w:p w:rsidR="00C57C46" w:rsidRPr="0046304C" w:rsidRDefault="00936446" w:rsidP="00936446">
      <w:pPr>
        <w:spacing w:line="276" w:lineRule="auto"/>
        <w:rPr>
          <w:rFonts w:ascii="Arial" w:hAnsi="Arial"/>
          <w:color w:val="48807F"/>
          <w:sz w:val="22"/>
          <w:szCs w:val="22"/>
        </w:rPr>
      </w:pPr>
      <w:r w:rsidRPr="0046304C">
        <w:rPr>
          <w:rFonts w:ascii="Arial" w:hAnsi="Arial"/>
          <w:b/>
          <w:color w:val="48807F"/>
          <w:sz w:val="22"/>
          <w:szCs w:val="22"/>
        </w:rPr>
        <w:lastRenderedPageBreak/>
        <w:t>Gesamtk</w:t>
      </w:r>
      <w:r w:rsidR="00A82ECB" w:rsidRPr="0046304C">
        <w:rPr>
          <w:rFonts w:ascii="Arial" w:hAnsi="Arial"/>
          <w:b/>
          <w:color w:val="48807F"/>
          <w:sz w:val="22"/>
          <w:szCs w:val="22"/>
        </w:rPr>
        <w:t>osten</w:t>
      </w:r>
      <w:r w:rsidRPr="0046304C">
        <w:rPr>
          <w:rFonts w:ascii="Arial" w:hAnsi="Arial"/>
          <w:color w:val="48807F"/>
          <w:sz w:val="22"/>
          <w:szCs w:val="22"/>
        </w:rPr>
        <w:t xml:space="preserve"> (inkludiert Testung, B</w:t>
      </w:r>
      <w:r w:rsidR="0046304C">
        <w:rPr>
          <w:rFonts w:ascii="Arial" w:hAnsi="Arial"/>
          <w:color w:val="48807F"/>
          <w:sz w:val="22"/>
          <w:szCs w:val="22"/>
        </w:rPr>
        <w:t>efund und Abschlussbesprechung)</w:t>
      </w:r>
      <w:r w:rsidRPr="0046304C">
        <w:rPr>
          <w:rFonts w:ascii="Arial" w:hAnsi="Arial"/>
          <w:color w:val="48807F"/>
          <w:sz w:val="22"/>
          <w:szCs w:val="22"/>
        </w:rPr>
        <w:t xml:space="preserve">: </w:t>
      </w:r>
      <w:r w:rsidR="00A82ECB" w:rsidRPr="0046304C">
        <w:rPr>
          <w:rFonts w:ascii="Arial" w:hAnsi="Arial"/>
          <w:b/>
          <w:color w:val="48807F"/>
          <w:sz w:val="22"/>
          <w:szCs w:val="22"/>
        </w:rPr>
        <w:t>€ 150.-</w:t>
      </w:r>
    </w:p>
    <w:p w:rsidR="00C57C46" w:rsidRPr="0046304C" w:rsidRDefault="00C57C46" w:rsidP="00936446">
      <w:pPr>
        <w:spacing w:line="276" w:lineRule="auto"/>
        <w:rPr>
          <w:rFonts w:ascii="Arial" w:hAnsi="Arial"/>
          <w:color w:val="48807F"/>
          <w:sz w:val="22"/>
          <w:szCs w:val="22"/>
        </w:rPr>
      </w:pPr>
    </w:p>
    <w:p w:rsidR="00C57C46" w:rsidRDefault="00C57C46" w:rsidP="00936446">
      <w:pPr>
        <w:spacing w:line="276" w:lineRule="auto"/>
        <w:rPr>
          <w:rFonts w:ascii="Arial" w:hAnsi="Arial"/>
          <w:sz w:val="22"/>
          <w:szCs w:val="22"/>
        </w:rPr>
      </w:pPr>
    </w:p>
    <w:p w:rsidR="00936446" w:rsidRPr="0046304C" w:rsidRDefault="00936446" w:rsidP="00936446">
      <w:pPr>
        <w:spacing w:line="276" w:lineRule="auto"/>
        <w:rPr>
          <w:rFonts w:ascii="Arial" w:hAnsi="Arial"/>
          <w:b/>
          <w:color w:val="48807F"/>
          <w:sz w:val="22"/>
          <w:szCs w:val="22"/>
          <w:u w:val="single"/>
        </w:rPr>
      </w:pPr>
      <w:r w:rsidRPr="0046304C">
        <w:rPr>
          <w:rFonts w:ascii="Arial" w:hAnsi="Arial"/>
          <w:b/>
          <w:color w:val="48807F"/>
          <w:sz w:val="22"/>
          <w:szCs w:val="22"/>
          <w:u w:val="single"/>
        </w:rPr>
        <w:t>Binokulartherapie:</w:t>
      </w:r>
    </w:p>
    <w:p w:rsidR="00936446" w:rsidRDefault="00A82ECB" w:rsidP="0046304C">
      <w:pPr>
        <w:spacing w:line="276" w:lineRule="auto"/>
        <w:rPr>
          <w:rFonts w:ascii="Arial" w:hAnsi="Arial"/>
          <w:sz w:val="22"/>
          <w:szCs w:val="22"/>
        </w:rPr>
      </w:pPr>
      <w:r>
        <w:rPr>
          <w:rFonts w:ascii="Arial" w:hAnsi="Arial"/>
          <w:sz w:val="22"/>
          <w:szCs w:val="22"/>
        </w:rPr>
        <w:t xml:space="preserve">Bei Bedarf kann eine </w:t>
      </w:r>
      <w:r w:rsidRPr="0046304C">
        <w:rPr>
          <w:rFonts w:ascii="Arial" w:hAnsi="Arial"/>
          <w:b/>
          <w:bCs/>
          <w:color w:val="48807F"/>
          <w:sz w:val="22"/>
          <w:szCs w:val="22"/>
        </w:rPr>
        <w:t>orthoptische Binokulartherapie</w:t>
      </w:r>
      <w:r>
        <w:rPr>
          <w:rFonts w:ascii="Arial" w:hAnsi="Arial"/>
          <w:sz w:val="22"/>
          <w:szCs w:val="22"/>
        </w:rPr>
        <w:t xml:space="preserve"> angeschlossen werden. Je nach zu Grun</w:t>
      </w:r>
      <w:r w:rsidR="00936446">
        <w:rPr>
          <w:rFonts w:ascii="Arial" w:hAnsi="Arial"/>
          <w:sz w:val="22"/>
          <w:szCs w:val="22"/>
        </w:rPr>
        <w:t>de liegender Problematik können:</w:t>
      </w:r>
    </w:p>
    <w:p w:rsidR="00936446" w:rsidRPr="00936446" w:rsidRDefault="00936446" w:rsidP="00936446">
      <w:pPr>
        <w:pStyle w:val="Listenabsatz"/>
        <w:numPr>
          <w:ilvl w:val="0"/>
          <w:numId w:val="5"/>
        </w:numPr>
        <w:spacing w:line="276" w:lineRule="auto"/>
        <w:rPr>
          <w:rFonts w:ascii="Arial" w:hAnsi="Arial"/>
          <w:sz w:val="22"/>
          <w:szCs w:val="22"/>
        </w:rPr>
      </w:pPr>
      <w:r>
        <w:rPr>
          <w:rFonts w:ascii="Arial" w:hAnsi="Arial"/>
          <w:sz w:val="22"/>
          <w:szCs w:val="22"/>
        </w:rPr>
        <w:t>Blickbewegungen</w:t>
      </w:r>
    </w:p>
    <w:p w:rsidR="00936446" w:rsidRPr="00936446" w:rsidRDefault="00936446" w:rsidP="00936446">
      <w:pPr>
        <w:pStyle w:val="Listenabsatz"/>
        <w:numPr>
          <w:ilvl w:val="0"/>
          <w:numId w:val="5"/>
        </w:numPr>
        <w:spacing w:line="276" w:lineRule="auto"/>
        <w:rPr>
          <w:rFonts w:ascii="Arial" w:hAnsi="Arial"/>
          <w:sz w:val="22"/>
          <w:szCs w:val="22"/>
        </w:rPr>
      </w:pPr>
      <w:r>
        <w:rPr>
          <w:rFonts w:ascii="Arial" w:hAnsi="Arial"/>
          <w:sz w:val="22"/>
          <w:szCs w:val="22"/>
        </w:rPr>
        <w:t>Blicksprünge (Sakkaden)</w:t>
      </w:r>
    </w:p>
    <w:p w:rsidR="00936446" w:rsidRPr="00936446" w:rsidRDefault="00936446" w:rsidP="00936446">
      <w:pPr>
        <w:pStyle w:val="Listenabsatz"/>
        <w:numPr>
          <w:ilvl w:val="0"/>
          <w:numId w:val="5"/>
        </w:numPr>
        <w:spacing w:line="276" w:lineRule="auto"/>
        <w:rPr>
          <w:rFonts w:ascii="Arial" w:hAnsi="Arial"/>
          <w:sz w:val="22"/>
          <w:szCs w:val="22"/>
        </w:rPr>
      </w:pPr>
      <w:r>
        <w:rPr>
          <w:rFonts w:ascii="Arial" w:hAnsi="Arial"/>
          <w:sz w:val="22"/>
          <w:szCs w:val="22"/>
        </w:rPr>
        <w:t>die Beid</w:t>
      </w:r>
      <w:r w:rsidR="0046304C">
        <w:rPr>
          <w:rFonts w:ascii="Arial" w:hAnsi="Arial"/>
          <w:sz w:val="22"/>
          <w:szCs w:val="22"/>
        </w:rPr>
        <w:t>-Ä</w:t>
      </w:r>
      <w:r>
        <w:rPr>
          <w:rFonts w:ascii="Arial" w:hAnsi="Arial"/>
          <w:sz w:val="22"/>
          <w:szCs w:val="22"/>
        </w:rPr>
        <w:t>ugigkeit</w:t>
      </w:r>
    </w:p>
    <w:p w:rsidR="00936446" w:rsidRPr="00936446" w:rsidRDefault="00936446" w:rsidP="00936446">
      <w:pPr>
        <w:pStyle w:val="Listenabsatz"/>
        <w:numPr>
          <w:ilvl w:val="0"/>
          <w:numId w:val="5"/>
        </w:numPr>
        <w:spacing w:line="276" w:lineRule="auto"/>
        <w:rPr>
          <w:rFonts w:ascii="Arial" w:hAnsi="Arial"/>
          <w:sz w:val="22"/>
          <w:szCs w:val="22"/>
        </w:rPr>
      </w:pPr>
      <w:r>
        <w:rPr>
          <w:rFonts w:ascii="Arial" w:hAnsi="Arial"/>
          <w:sz w:val="22"/>
          <w:szCs w:val="22"/>
        </w:rPr>
        <w:t>die visuelle Suche</w:t>
      </w:r>
    </w:p>
    <w:p w:rsidR="00936446" w:rsidRPr="00936446" w:rsidRDefault="00936446" w:rsidP="00936446">
      <w:pPr>
        <w:pStyle w:val="Listenabsatz"/>
        <w:numPr>
          <w:ilvl w:val="0"/>
          <w:numId w:val="5"/>
        </w:numPr>
        <w:spacing w:line="276" w:lineRule="auto"/>
        <w:rPr>
          <w:rFonts w:ascii="Arial" w:hAnsi="Arial"/>
          <w:sz w:val="22"/>
          <w:szCs w:val="22"/>
        </w:rPr>
      </w:pPr>
      <w:r>
        <w:rPr>
          <w:rFonts w:ascii="Arial" w:hAnsi="Arial"/>
          <w:sz w:val="22"/>
          <w:szCs w:val="22"/>
        </w:rPr>
        <w:t>das visuelle Gedächtnis</w:t>
      </w:r>
      <w:r w:rsidR="00A82ECB" w:rsidRPr="00936446">
        <w:rPr>
          <w:rFonts w:ascii="Arial" w:hAnsi="Arial"/>
          <w:sz w:val="22"/>
          <w:szCs w:val="22"/>
        </w:rPr>
        <w:t xml:space="preserve"> </w:t>
      </w:r>
    </w:p>
    <w:p w:rsidR="00936446" w:rsidRPr="00936446" w:rsidRDefault="00A82ECB" w:rsidP="00936446">
      <w:pPr>
        <w:pStyle w:val="Listenabsatz"/>
        <w:numPr>
          <w:ilvl w:val="0"/>
          <w:numId w:val="5"/>
        </w:numPr>
        <w:spacing w:line="276" w:lineRule="auto"/>
        <w:rPr>
          <w:rFonts w:ascii="Arial" w:hAnsi="Arial"/>
          <w:sz w:val="22"/>
          <w:szCs w:val="22"/>
        </w:rPr>
      </w:pPr>
      <w:r w:rsidRPr="00936446">
        <w:rPr>
          <w:rFonts w:ascii="Arial" w:hAnsi="Arial"/>
          <w:sz w:val="22"/>
          <w:szCs w:val="22"/>
        </w:rPr>
        <w:t xml:space="preserve">die Detailerkennung etc. </w:t>
      </w:r>
    </w:p>
    <w:p w:rsidR="00C57C46" w:rsidRDefault="00A82ECB" w:rsidP="00936446">
      <w:pPr>
        <w:spacing w:line="276" w:lineRule="auto"/>
        <w:rPr>
          <w:rFonts w:ascii="Arial" w:hAnsi="Arial"/>
          <w:sz w:val="22"/>
          <w:szCs w:val="22"/>
        </w:rPr>
      </w:pPr>
      <w:r>
        <w:rPr>
          <w:rFonts w:ascii="Arial" w:hAnsi="Arial"/>
          <w:sz w:val="22"/>
          <w:szCs w:val="22"/>
        </w:rPr>
        <w:t>trainiert werden, um einerseits ein effizienteres und andererseits ein beschwerdefreies Sehen zu gewährleisten. Ebenso gibt es Tipps und Tricks zur Augenentspannung. Die visuelle Belastbarkeit im Alltag wird dadurch verbessert, aber keineswegs können dadurch Augenerkrankungen geheilt oder Brillen wegtrainiert werden!</w:t>
      </w:r>
    </w:p>
    <w:p w:rsidR="00C57C46" w:rsidRDefault="00C57C46" w:rsidP="00936446">
      <w:pPr>
        <w:spacing w:line="276" w:lineRule="auto"/>
        <w:rPr>
          <w:rFonts w:ascii="Arial" w:hAnsi="Arial"/>
          <w:sz w:val="22"/>
          <w:szCs w:val="22"/>
        </w:rPr>
      </w:pPr>
    </w:p>
    <w:p w:rsidR="00C57C46" w:rsidRDefault="00A82ECB" w:rsidP="00936446">
      <w:pPr>
        <w:spacing w:line="276" w:lineRule="auto"/>
        <w:rPr>
          <w:rFonts w:ascii="Arial" w:hAnsi="Arial"/>
          <w:sz w:val="22"/>
          <w:szCs w:val="22"/>
        </w:rPr>
      </w:pPr>
      <w:r w:rsidRPr="0046304C">
        <w:rPr>
          <w:rFonts w:ascii="Arial" w:hAnsi="Arial"/>
          <w:b/>
          <w:color w:val="48807F"/>
          <w:sz w:val="22"/>
          <w:szCs w:val="22"/>
        </w:rPr>
        <w:t>Kosten € 60.- pro Einheit</w:t>
      </w:r>
      <w:r w:rsidR="00936446" w:rsidRPr="0046304C">
        <w:rPr>
          <w:rFonts w:ascii="Arial" w:hAnsi="Arial"/>
          <w:b/>
          <w:color w:val="48807F"/>
          <w:sz w:val="22"/>
          <w:szCs w:val="22"/>
        </w:rPr>
        <w:t xml:space="preserve"> Therapie (45 min</w:t>
      </w:r>
      <w:r w:rsidRPr="0046304C">
        <w:rPr>
          <w:rFonts w:ascii="Arial" w:hAnsi="Arial"/>
          <w:b/>
          <w:color w:val="48807F"/>
          <w:sz w:val="22"/>
          <w:szCs w:val="22"/>
        </w:rPr>
        <w:t>)</w:t>
      </w:r>
      <w:r w:rsidR="00936446" w:rsidRPr="0046304C">
        <w:rPr>
          <w:rFonts w:ascii="Arial" w:hAnsi="Arial"/>
          <w:color w:val="48807F"/>
          <w:sz w:val="22"/>
          <w:szCs w:val="22"/>
        </w:rPr>
        <w:t>;</w:t>
      </w:r>
      <w:r>
        <w:rPr>
          <w:rFonts w:ascii="Arial" w:hAnsi="Arial"/>
          <w:sz w:val="22"/>
          <w:szCs w:val="22"/>
        </w:rPr>
        <w:t xml:space="preserve"> </w:t>
      </w:r>
      <w:r w:rsidR="00936446">
        <w:rPr>
          <w:rFonts w:ascii="Arial" w:hAnsi="Arial"/>
          <w:sz w:val="22"/>
          <w:szCs w:val="22"/>
        </w:rPr>
        <w:t xml:space="preserve">meist sind 5-7 Einheiten </w:t>
      </w:r>
      <w:r w:rsidRPr="00936446">
        <w:rPr>
          <w:rFonts w:ascii="Arial" w:hAnsi="Arial"/>
          <w:sz w:val="22"/>
          <w:szCs w:val="22"/>
        </w:rPr>
        <w:t>ausreichend</w:t>
      </w:r>
      <w:r w:rsidR="00936446">
        <w:rPr>
          <w:rFonts w:ascii="Arial" w:hAnsi="Arial"/>
          <w:sz w:val="22"/>
          <w:szCs w:val="22"/>
        </w:rPr>
        <w:t>, um eine deutliche Verbesserung zu erreichen.</w:t>
      </w:r>
    </w:p>
    <w:p w:rsidR="00C57C46" w:rsidRDefault="00C57C46" w:rsidP="00936446">
      <w:pPr>
        <w:spacing w:line="276" w:lineRule="auto"/>
        <w:rPr>
          <w:rFonts w:ascii="Arial" w:hAnsi="Arial"/>
          <w:sz w:val="22"/>
          <w:szCs w:val="22"/>
        </w:rPr>
      </w:pPr>
    </w:p>
    <w:sectPr w:rsidR="00C57C46" w:rsidSect="00C57C46">
      <w:footerReference w:type="default" r:id="rId9"/>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085" w:rsidRDefault="009D0085" w:rsidP="00C57C46">
      <w:r>
        <w:separator/>
      </w:r>
    </w:p>
  </w:endnote>
  <w:endnote w:type="continuationSeparator" w:id="0">
    <w:p w:rsidR="009D0085" w:rsidRDefault="009D0085" w:rsidP="00C57C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60407"/>
      <w:docPartObj>
        <w:docPartGallery w:val="Page Numbers (Bottom of Page)"/>
        <w:docPartUnique/>
      </w:docPartObj>
    </w:sdtPr>
    <w:sdtContent>
      <w:p w:rsidR="0046304C" w:rsidRDefault="0046304C">
        <w:pPr>
          <w:pStyle w:val="Fuzeile"/>
          <w:jc w:val="center"/>
        </w:pPr>
        <w:fldSimple w:instr=" PAGE   \* MERGEFORMAT ">
          <w:r w:rsidR="001D4877">
            <w:rPr>
              <w:noProof/>
            </w:rPr>
            <w:t>1</w:t>
          </w:r>
        </w:fldSimple>
      </w:p>
    </w:sdtContent>
  </w:sdt>
  <w:p w:rsidR="0046304C" w:rsidRDefault="0046304C">
    <w:pPr>
      <w:pStyle w:val="Fuzeile"/>
    </w:pPr>
    <w:r>
      <w:t>Claudia Mühlberger,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085" w:rsidRDefault="009D0085" w:rsidP="00C57C46">
      <w:r w:rsidRPr="00C57C46">
        <w:rPr>
          <w:color w:val="000000"/>
        </w:rPr>
        <w:separator/>
      </w:r>
    </w:p>
  </w:footnote>
  <w:footnote w:type="continuationSeparator" w:id="0">
    <w:p w:rsidR="009D0085" w:rsidRDefault="009D0085" w:rsidP="00C57C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3279"/>
    <w:multiLevelType w:val="hybridMultilevel"/>
    <w:tmpl w:val="2146C9CE"/>
    <w:lvl w:ilvl="0" w:tplc="76EA6C2E">
      <w:start w:val="1"/>
      <w:numFmt w:val="bullet"/>
      <w:lvlText w:val=""/>
      <w:lvlJc w:val="left"/>
      <w:pPr>
        <w:ind w:left="720" w:hanging="360"/>
      </w:pPr>
      <w:rPr>
        <w:rFonts w:ascii="Symbol" w:hAnsi="Symbol" w:hint="default"/>
        <w:color w:val="48807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6E32552"/>
    <w:multiLevelType w:val="hybridMultilevel"/>
    <w:tmpl w:val="DA349E96"/>
    <w:lvl w:ilvl="0" w:tplc="0C07000D">
      <w:start w:val="1"/>
      <w:numFmt w:val="bullet"/>
      <w:lvlText w:val=""/>
      <w:lvlJc w:val="left"/>
      <w:pPr>
        <w:ind w:left="1429" w:hanging="360"/>
      </w:pPr>
      <w:rPr>
        <w:rFonts w:ascii="Wingdings" w:hAnsi="Wingdings"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2">
    <w:nsid w:val="26DC00FE"/>
    <w:multiLevelType w:val="hybridMultilevel"/>
    <w:tmpl w:val="A1DC194A"/>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nsid w:val="27011B9A"/>
    <w:multiLevelType w:val="hybridMultilevel"/>
    <w:tmpl w:val="8272D25E"/>
    <w:lvl w:ilvl="0" w:tplc="0F1630D4">
      <w:start w:val="1"/>
      <w:numFmt w:val="bullet"/>
      <w:lvlText w:val=""/>
      <w:lvlJc w:val="left"/>
      <w:pPr>
        <w:ind w:left="1353" w:hanging="360"/>
      </w:pPr>
      <w:rPr>
        <w:rFonts w:ascii="Symbol" w:hAnsi="Symbol" w:hint="default"/>
        <w:color w:val="48807F"/>
      </w:rPr>
    </w:lvl>
    <w:lvl w:ilvl="1" w:tplc="0C070003" w:tentative="1">
      <w:start w:val="1"/>
      <w:numFmt w:val="bullet"/>
      <w:lvlText w:val="o"/>
      <w:lvlJc w:val="left"/>
      <w:pPr>
        <w:ind w:left="2073" w:hanging="360"/>
      </w:pPr>
      <w:rPr>
        <w:rFonts w:ascii="Courier New" w:hAnsi="Courier New" w:cs="Courier New" w:hint="default"/>
      </w:rPr>
    </w:lvl>
    <w:lvl w:ilvl="2" w:tplc="0C070005" w:tentative="1">
      <w:start w:val="1"/>
      <w:numFmt w:val="bullet"/>
      <w:lvlText w:val=""/>
      <w:lvlJc w:val="left"/>
      <w:pPr>
        <w:ind w:left="2793" w:hanging="360"/>
      </w:pPr>
      <w:rPr>
        <w:rFonts w:ascii="Wingdings" w:hAnsi="Wingdings" w:hint="default"/>
      </w:rPr>
    </w:lvl>
    <w:lvl w:ilvl="3" w:tplc="0C070001" w:tentative="1">
      <w:start w:val="1"/>
      <w:numFmt w:val="bullet"/>
      <w:lvlText w:val=""/>
      <w:lvlJc w:val="left"/>
      <w:pPr>
        <w:ind w:left="3513" w:hanging="360"/>
      </w:pPr>
      <w:rPr>
        <w:rFonts w:ascii="Symbol" w:hAnsi="Symbol" w:hint="default"/>
      </w:rPr>
    </w:lvl>
    <w:lvl w:ilvl="4" w:tplc="0C070003" w:tentative="1">
      <w:start w:val="1"/>
      <w:numFmt w:val="bullet"/>
      <w:lvlText w:val="o"/>
      <w:lvlJc w:val="left"/>
      <w:pPr>
        <w:ind w:left="4233" w:hanging="360"/>
      </w:pPr>
      <w:rPr>
        <w:rFonts w:ascii="Courier New" w:hAnsi="Courier New" w:cs="Courier New" w:hint="default"/>
      </w:rPr>
    </w:lvl>
    <w:lvl w:ilvl="5" w:tplc="0C070005" w:tentative="1">
      <w:start w:val="1"/>
      <w:numFmt w:val="bullet"/>
      <w:lvlText w:val=""/>
      <w:lvlJc w:val="left"/>
      <w:pPr>
        <w:ind w:left="4953" w:hanging="360"/>
      </w:pPr>
      <w:rPr>
        <w:rFonts w:ascii="Wingdings" w:hAnsi="Wingdings" w:hint="default"/>
      </w:rPr>
    </w:lvl>
    <w:lvl w:ilvl="6" w:tplc="0C070001" w:tentative="1">
      <w:start w:val="1"/>
      <w:numFmt w:val="bullet"/>
      <w:lvlText w:val=""/>
      <w:lvlJc w:val="left"/>
      <w:pPr>
        <w:ind w:left="5673" w:hanging="360"/>
      </w:pPr>
      <w:rPr>
        <w:rFonts w:ascii="Symbol" w:hAnsi="Symbol" w:hint="default"/>
      </w:rPr>
    </w:lvl>
    <w:lvl w:ilvl="7" w:tplc="0C070003" w:tentative="1">
      <w:start w:val="1"/>
      <w:numFmt w:val="bullet"/>
      <w:lvlText w:val="o"/>
      <w:lvlJc w:val="left"/>
      <w:pPr>
        <w:ind w:left="6393" w:hanging="360"/>
      </w:pPr>
      <w:rPr>
        <w:rFonts w:ascii="Courier New" w:hAnsi="Courier New" w:cs="Courier New" w:hint="default"/>
      </w:rPr>
    </w:lvl>
    <w:lvl w:ilvl="8" w:tplc="0C070005" w:tentative="1">
      <w:start w:val="1"/>
      <w:numFmt w:val="bullet"/>
      <w:lvlText w:val=""/>
      <w:lvlJc w:val="left"/>
      <w:pPr>
        <w:ind w:left="7113" w:hanging="360"/>
      </w:pPr>
      <w:rPr>
        <w:rFonts w:ascii="Wingdings" w:hAnsi="Wingdings" w:hint="default"/>
      </w:rPr>
    </w:lvl>
  </w:abstractNum>
  <w:abstractNum w:abstractNumId="4">
    <w:nsid w:val="49AB6530"/>
    <w:multiLevelType w:val="hybridMultilevel"/>
    <w:tmpl w:val="41E2FC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C20307D"/>
    <w:multiLevelType w:val="hybridMultilevel"/>
    <w:tmpl w:val="D56064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A7C71E5"/>
    <w:multiLevelType w:val="hybridMultilevel"/>
    <w:tmpl w:val="742AD48A"/>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nsid w:val="7FAB26E5"/>
    <w:multiLevelType w:val="hybridMultilevel"/>
    <w:tmpl w:val="BD08852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3"/>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markup="0" w:comments="0" w:insDel="0" w:formatting="0" w:inkAnnotations="0"/>
  <w:documentProtection w:edit="readOnly" w:enforcement="1" w:cryptProviderType="rsaFull" w:cryptAlgorithmClass="hash" w:cryptAlgorithmType="typeAny" w:cryptAlgorithmSid="4" w:cryptSpinCount="100000" w:hash="VV6V6QTr4w+l8gWXl6IT5EWaz/Y=" w:salt="OWENIA3LVIA4QlRdVnhuDA=="/>
  <w:defaultTabStop w:val="709"/>
  <w:autoHyphenation/>
  <w:hyphenationZone w:val="425"/>
  <w:characterSpacingControl w:val="doNotCompress"/>
  <w:footnotePr>
    <w:footnote w:id="-1"/>
    <w:footnote w:id="0"/>
  </w:footnotePr>
  <w:endnotePr>
    <w:endnote w:id="-1"/>
    <w:endnote w:id="0"/>
  </w:endnotePr>
  <w:compat>
    <w:useFELayout/>
  </w:compat>
  <w:rsids>
    <w:rsidRoot w:val="00C57C46"/>
    <w:rsid w:val="001509BD"/>
    <w:rsid w:val="001D4877"/>
    <w:rsid w:val="003231CE"/>
    <w:rsid w:val="0046304C"/>
    <w:rsid w:val="00936446"/>
    <w:rsid w:val="009D0085"/>
    <w:rsid w:val="00A82ECB"/>
    <w:rsid w:val="00AD2DED"/>
    <w:rsid w:val="00C57C4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de-A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57C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C57C46"/>
    <w:pPr>
      <w:keepNext/>
      <w:spacing w:before="240" w:after="120"/>
    </w:pPr>
    <w:rPr>
      <w:rFonts w:ascii="Arial" w:eastAsia="Microsoft YaHei" w:hAnsi="Arial"/>
      <w:sz w:val="28"/>
      <w:szCs w:val="28"/>
    </w:rPr>
  </w:style>
  <w:style w:type="paragraph" w:customStyle="1" w:styleId="Textbody">
    <w:name w:val="Text body"/>
    <w:basedOn w:val="Standard"/>
    <w:rsid w:val="00C57C46"/>
    <w:pPr>
      <w:spacing w:after="120"/>
    </w:pPr>
  </w:style>
  <w:style w:type="paragraph" w:styleId="Liste">
    <w:name w:val="List"/>
    <w:basedOn w:val="Textbody"/>
    <w:rsid w:val="00C57C46"/>
  </w:style>
  <w:style w:type="paragraph" w:customStyle="1" w:styleId="Caption">
    <w:name w:val="Caption"/>
    <w:basedOn w:val="Standard"/>
    <w:rsid w:val="00C57C46"/>
    <w:pPr>
      <w:suppressLineNumbers/>
      <w:spacing w:before="120" w:after="120"/>
    </w:pPr>
    <w:rPr>
      <w:i/>
      <w:iCs/>
    </w:rPr>
  </w:style>
  <w:style w:type="paragraph" w:customStyle="1" w:styleId="Index">
    <w:name w:val="Index"/>
    <w:basedOn w:val="Standard"/>
    <w:rsid w:val="00C57C46"/>
    <w:pPr>
      <w:suppressLineNumbers/>
    </w:pPr>
  </w:style>
  <w:style w:type="character" w:customStyle="1" w:styleId="Internetlink">
    <w:name w:val="Internet link"/>
    <w:rsid w:val="00C57C46"/>
    <w:rPr>
      <w:color w:val="000080"/>
      <w:u w:val="single"/>
    </w:rPr>
  </w:style>
  <w:style w:type="paragraph" w:styleId="Listenabsatz">
    <w:name w:val="List Paragraph"/>
    <w:basedOn w:val="Standard"/>
    <w:uiPriority w:val="34"/>
    <w:qFormat/>
    <w:rsid w:val="00AD2DED"/>
    <w:pPr>
      <w:ind w:left="720"/>
      <w:contextualSpacing/>
    </w:pPr>
    <w:rPr>
      <w:rFonts w:cs="Mangal"/>
      <w:szCs w:val="21"/>
    </w:rPr>
  </w:style>
  <w:style w:type="paragraph" w:styleId="Sprechblasentext">
    <w:name w:val="Balloon Text"/>
    <w:basedOn w:val="Standard"/>
    <w:link w:val="SprechblasentextZchn"/>
    <w:uiPriority w:val="99"/>
    <w:semiHidden/>
    <w:unhideWhenUsed/>
    <w:rsid w:val="00936446"/>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936446"/>
    <w:rPr>
      <w:rFonts w:ascii="Tahoma" w:hAnsi="Tahoma" w:cs="Mangal"/>
      <w:sz w:val="16"/>
      <w:szCs w:val="14"/>
    </w:rPr>
  </w:style>
  <w:style w:type="paragraph" w:styleId="Kopfzeile">
    <w:name w:val="header"/>
    <w:basedOn w:val="Standard"/>
    <w:link w:val="KopfzeileZchn"/>
    <w:uiPriority w:val="99"/>
    <w:semiHidden/>
    <w:unhideWhenUsed/>
    <w:rsid w:val="0046304C"/>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semiHidden/>
    <w:rsid w:val="0046304C"/>
    <w:rPr>
      <w:rFonts w:cs="Mangal"/>
      <w:szCs w:val="21"/>
    </w:rPr>
  </w:style>
  <w:style w:type="paragraph" w:styleId="Fuzeile">
    <w:name w:val="footer"/>
    <w:basedOn w:val="Standard"/>
    <w:link w:val="FuzeileZchn"/>
    <w:uiPriority w:val="99"/>
    <w:unhideWhenUsed/>
    <w:rsid w:val="0046304C"/>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46304C"/>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laudia.muehlberger@chello.a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2220</Characters>
  <Application>Microsoft Office Word</Application>
  <DocSecurity>8</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Mühlberger</dc:creator>
  <cp:lastModifiedBy>Irmgard Himmelbauer</cp:lastModifiedBy>
  <cp:revision>2</cp:revision>
  <dcterms:created xsi:type="dcterms:W3CDTF">2019-07-09T17:42:00Z</dcterms:created>
  <dcterms:modified xsi:type="dcterms:W3CDTF">2019-07-12T13:45:00Z</dcterms:modified>
</cp:coreProperties>
</file>